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ascii="微软雅黑" w:hAnsi="微软雅黑" w:eastAsia="微软雅黑" w:cs="微软雅黑"/>
          <w:b/>
          <w:bCs/>
          <w:i w:val="0"/>
          <w:iCs w:val="0"/>
          <w:caps w:val="0"/>
          <w:color w:val="222222"/>
          <w:spacing w:val="0"/>
          <w:sz w:val="27"/>
          <w:szCs w:val="27"/>
          <w:shd w:val="clear" w:fill="FFFFFF"/>
        </w:rPr>
      </w:pPr>
      <w:r>
        <w:rPr>
          <w:rFonts w:ascii="微软雅黑" w:hAnsi="微软雅黑" w:eastAsia="微软雅黑" w:cs="微软雅黑"/>
          <w:b/>
          <w:bCs/>
          <w:i w:val="0"/>
          <w:iCs w:val="0"/>
          <w:caps w:val="0"/>
          <w:color w:val="222222"/>
          <w:spacing w:val="0"/>
          <w:sz w:val="27"/>
          <w:szCs w:val="27"/>
          <w:shd w:val="clear" w:fill="FFFFFF"/>
        </w:rPr>
        <w:t>2022年淄博市市属事业单位高层次人才招聘公告发布啦，共352人，速看~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01招聘范围和条件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（一）招聘范围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国内外高等院校、科研院所硕士研究生及以上学历学位毕业生。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2、遵守宪法和法律，具有良好的道德品行。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3、年龄在35周岁及以下（1986年5月9日及以后出生）。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4、符合招聘岗位的学历、学位、专业、资格等要求。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5、符合招聘岗位的工作经历和其他要求。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6、能够适应岗位需要，具备履职所需要的专业水平、身体条件和心理素质，服从组织安排。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7、在校期间学习成绩优良，学校德智体等综合考评在良好以上。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8、在职人员（含已签订就业协议人员，下同）应聘的，须征得所在单位（就业协议单位，下同）同意。定向委培应届毕业生应聘的，须征得定向委培单位同意。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02招聘岗位及有关说明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（一）招聘岗位</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3156585" cy="3156585"/>
            <wp:effectExtent l="0" t="0" r="571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156585" cy="315658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（二）关于招聘专业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招聘岗位要求门类、一级学科的，相应门类、一级学科下所有专业毕业生均可应聘。应聘人员所学专业与招聘岗位要求专业符合教育部新旧专业对照关系的，该专业毕业生也可应聘。尚未取得毕业证书的应届毕业生，可暂按就业推荐表或相关材料上注明的专业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国（境）外高校毕业生获得国务院学位委员会和教育部授权教育部留学服务中心出具的学历学位认证的，可应聘同等学历层次普通高校毕业生的岗位。其所学专业是否符合招聘专业要求，由招聘单位主管部门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（三）其他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其他未明确的时间计算截止日为2022年5月8日。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03招聘办法和程序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（一）报名与资格初审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报名工作采取统一时间网上报名、网上初审的方式进行。每人可应聘1个岗位。本次招聘主要为我市事业单位引进急需紧缺的高层次人才，已与我市各级事业单位签约人员不得应聘。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报名网址：淄博市人力资源和社会保障局网站（http://hrss.zibo.gov.cn/）“事业单位招聘”专栏“事业单位公开招聘考生登录入口”。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报名时间：2022年5月9日09:00-5月12日12:00。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审核时间：2022年5月9日09:00-5月12日16:00。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综合类面试由公开招聘主管机关与招聘单位主管部门共同组织实施，其中应聘人数超过招聘计划数5倍的，采取初试的方式，按招聘计划数1:3的比例确定进入复试范围人员，具体面试方式和时间安排等要求另行通知。技能类、卫生类、高校类面试具体事宜，由各部门、各高校自主确定、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面试主要对应聘人员的综合素质、专业水平、岗位匹配度等进行测评。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淄博市人社局事业单位人事管理科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0533-2791826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淄博市人社局机关纪委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left"/>
        <w:rPr>
          <w:rFonts w:hint="eastAsia" w:ascii="微软雅黑" w:hAnsi="微软雅黑" w:eastAsia="微软雅黑" w:cs="微软雅黑"/>
          <w:i w:val="0"/>
          <w:iCs w:val="0"/>
          <w:caps w:val="0"/>
          <w:color w:val="222222"/>
          <w:spacing w:val="0"/>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0533-2791819</w:t>
      </w:r>
      <w:bookmarkStart w:id="0" w:name="_GoBack"/>
      <w:bookmarkEnd w:id="0"/>
    </w:p>
    <w:p>
      <w:pPr>
        <w:rPr>
          <w:rFonts w:ascii="宋体" w:hAnsi="宋体" w:eastAsia="宋体" w:cs="宋体"/>
          <w:sz w:val="24"/>
          <w:szCs w:val="24"/>
        </w:rPr>
      </w:pPr>
      <w:r>
        <w:rPr>
          <w:rFonts w:ascii="宋体" w:hAnsi="宋体" w:eastAsia="宋体" w:cs="宋体"/>
          <w:sz w:val="24"/>
          <w:szCs w:val="24"/>
        </w:rPr>
        <w:drawing>
          <wp:inline distT="0" distB="0" distL="114300" distR="114300">
            <wp:extent cx="3119755" cy="3119755"/>
            <wp:effectExtent l="0" t="0" r="4445" b="444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3119755" cy="3119755"/>
                    </a:xfrm>
                    <a:prstGeom prst="rect">
                      <a:avLst/>
                    </a:prstGeom>
                    <a:noFill/>
                    <a:ln w="9525">
                      <a:noFill/>
                    </a:ln>
                  </pic:spPr>
                </pic:pic>
              </a:graphicData>
            </a:graphic>
          </wp:inline>
        </w:drawing>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扫二维码查看公告原文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MGVjMDA0ZDkwN2Q3ZmMxYzZjOWQ0NDFhMDhkNmUifQ=="/>
  </w:docVars>
  <w:rsids>
    <w:rsidRoot w:val="00000000"/>
    <w:rsid w:val="232B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2022-04-28T07:53:02Z</dcterms:created>
  <dc:creator>123456</dc:creator>
  <cp:lastModifiedBy>QQQQQ</cp:lastModifiedBy>
  <dcterms:modified xsi:type="dcterms:W3CDTF">2022-04-28T07:55:11Z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1A08145796E542C28F37E43EF4006195</vt:lpwstr>
  </property>
</Properties>
</file>